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Raleway" w:cs="Raleway" w:eastAsia="Raleway" w:hAnsi="Raleway"/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Raleway" w:cs="Raleway" w:eastAsia="Raleway" w:hAnsi="Raleway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i w:val="1"/>
          <w:iCs w:val="1"/>
          <w:sz w:val="28"/>
          <w:szCs w:val="28"/>
          <w:rtl w:val="0"/>
        </w:rPr>
        <w:t xml:space="preserve">Presentazione I° Rapporto civico sul consumerismo sostenibile 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Raleway" w:cs="Raleway" w:eastAsia="Raleway" w:hAnsi="Raleway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Raleway" w:cs="Raleway" w:eastAsia="Raleway" w:hAnsi="Raleway"/>
          <w:b w:val="1"/>
          <w:b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 xml:space="preserve">17 settembre 2026, ore 14:30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Raleway" w:cs="Raleway" w:eastAsia="Raleway" w:hAnsi="Raleway"/>
          <w:b w:val="1"/>
          <w:b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 xml:space="preserve">Libreria Spazio Sette – via dei Barbieri n. 7 – Roma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Raleway" w:cs="Raleway" w:eastAsia="Raleway" w:hAnsi="Raleway"/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Raleway" w:cs="Raleway" w:eastAsia="Raleway" w:hAnsi="Raleway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Raleway" w:cs="Raleway" w:eastAsia="Raleway" w:hAnsi="Raleway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i w:val="1"/>
          <w:iCs w:val="1"/>
          <w:sz w:val="22"/>
          <w:szCs w:val="22"/>
          <w:rtl w:val="0"/>
        </w:rPr>
        <w:t xml:space="preserve">Programma 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Raleway" w:cs="Raleway" w:eastAsia="Raleway" w:hAnsi="Raleway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Raleway" w:cs="Raleway" w:eastAsia="Raleway" w:hAnsi="Raleway"/>
          <w:color w:val="000000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Ore </w:t>
      </w: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14:30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Raleway" w:cs="Raleway" w:eastAsia="Raleway" w:hAnsi="Raleway"/>
          <w:i w:val="1"/>
          <w:iCs w:val="1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Raleway" w:cs="Raleway" w:eastAsia="Raleway" w:hAnsi="Raleway"/>
          <w:i w:val="1"/>
          <w:iCs w:val="1"/>
          <w:color w:val="000000"/>
          <w:sz w:val="22"/>
          <w:szCs w:val="22"/>
          <w:rtl w:val="0"/>
        </w:rPr>
        <w:t xml:space="preserve">ccredito e welcome coffee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O</w:t>
      </w: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re 15:00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I</w:t>
      </w:r>
      <w:r w:rsidDel="00000000" w:rsidR="00000000" w:rsidRPr="00000000">
        <w:rPr>
          <w:rFonts w:ascii="Raleway" w:cs="Raleway" w:eastAsia="Raleway" w:hAnsi="Raleway"/>
          <w:i w:val="1"/>
          <w:iCs w:val="1"/>
          <w:color w:val="000000"/>
          <w:sz w:val="22"/>
          <w:szCs w:val="22"/>
          <w:rtl w:val="0"/>
        </w:rPr>
        <w:t xml:space="preserve">ntroduce e modera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2"/>
          <w:szCs w:val="22"/>
          <w:rtl w:val="0"/>
        </w:rPr>
        <w:t xml:space="preserve">Marco Frey</w:t>
      </w: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 - Professore ordinario di Economia e gestione delle imprese, </w:t>
      </w: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C</w:t>
      </w: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oordinatore del Centro Interdisciplinare sulla Sostenibilità e il Clima - Scuola Superiore Sant'Anna di Pisa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O</w:t>
      </w: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re 15:1</w:t>
      </w: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Raleway" w:cs="Raleway" w:eastAsia="Raleway" w:hAnsi="Raleway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color w:val="000000"/>
          <w:sz w:val="22"/>
          <w:szCs w:val="22"/>
          <w:rtl w:val="0"/>
        </w:rPr>
        <w:t xml:space="preserve">Presentazione del primo rapporto sul consumerismo sostenibile  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2"/>
          <w:szCs w:val="22"/>
          <w:rtl w:val="0"/>
        </w:rPr>
        <w:t xml:space="preserve">Tiziana Toto</w:t>
      </w: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highlight w:val="white"/>
          <w:rtl w:val="0"/>
        </w:rPr>
        <w:t xml:space="preserve">-</w:t>
      </w: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 Responsabile nazionale politiche dei consumatori, Cittadinanzattiva APS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disturbata dalla performance del</w:t>
      </w:r>
      <w:r w:rsidDel="00000000" w:rsidR="00000000" w:rsidRPr="00000000">
        <w:rPr>
          <w:rFonts w:ascii="Raleway" w:cs="Raleway" w:eastAsia="Raleway" w:hAnsi="Raleway"/>
          <w:i w:val="1"/>
          <w:iCs w:val="1"/>
          <w:color w:val="000000"/>
          <w:sz w:val="22"/>
          <w:szCs w:val="22"/>
          <w:rtl w:val="0"/>
        </w:rPr>
        <w:t xml:space="preserve"> “consumatore improvvisato” </w:t>
      </w: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di Areamista APS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Ne discutono</w:t>
      </w:r>
      <w:r w:rsidDel="00000000" w:rsidR="00000000" w:rsidRPr="00000000">
        <w:rPr>
          <w:rFonts w:ascii="Raleway" w:cs="Raleway" w:eastAsia="Raleway" w:hAnsi="Raleway"/>
          <w:i w:val="1"/>
          <w:iCs w:val="1"/>
          <w:color w:val="000000"/>
          <w:sz w:val="22"/>
          <w:szCs w:val="22"/>
          <w:rtl w:val="0"/>
        </w:rPr>
        <w:t xml:space="preserve"> (indicati in ordine alfabetico)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left="360" w:firstLine="0"/>
        <w:rPr>
          <w:rFonts w:ascii="Raleway" w:cs="Raleway" w:eastAsia="Raleway" w:hAnsi="Raleway"/>
          <w:color w:val="000000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2"/>
          <w:szCs w:val="22"/>
          <w:rtl w:val="0"/>
        </w:rPr>
        <w:t xml:space="preserve">Chiara Braga, </w:t>
      </w: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VIII Commissione Ambiente, Territorio e lavori pubblici della Camera dei Deputati</w:t>
      </w:r>
    </w:p>
    <w:p w:rsidR="00000000" w:rsidDel="00000000" w:rsidP="00000000" w:rsidRDefault="00000000" w:rsidRPr="00000000" w14:paraId="00000019">
      <w:pPr>
        <w:spacing w:after="0" w:line="240" w:lineRule="auto"/>
        <w:ind w:left="360" w:firstLine="0"/>
        <w:rPr>
          <w:rFonts w:ascii="Raleway" w:cs="Raleway" w:eastAsia="Raleway" w:hAnsi="Raleway"/>
          <w:color w:val="000000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2"/>
          <w:szCs w:val="22"/>
          <w:rtl w:val="0"/>
        </w:rPr>
        <w:t xml:space="preserve">Giovanni Calabrò,</w:t>
      </w:r>
      <w:r w:rsidDel="00000000" w:rsidR="00000000" w:rsidRPr="00000000">
        <w:rPr>
          <w:rFonts w:ascii="Raleway" w:cs="Raleway" w:eastAsia="Raleway" w:hAnsi="Raleway"/>
          <w:color w:val="212529"/>
          <w:highlight w:val="white"/>
          <w:rtl w:val="0"/>
        </w:rPr>
        <w:t xml:space="preserve"> </w:t>
      </w: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Vice Segretario Generale - AGCM</w:t>
      </w:r>
    </w:p>
    <w:p w:rsidR="00000000" w:rsidDel="00000000" w:rsidP="00000000" w:rsidRDefault="00000000" w:rsidRPr="00000000" w14:paraId="0000001A">
      <w:pPr>
        <w:spacing w:after="0" w:line="240" w:lineRule="auto"/>
        <w:ind w:left="360" w:firstLine="0"/>
        <w:rPr>
          <w:rFonts w:ascii="Raleway" w:cs="Raleway" w:eastAsia="Raleway" w:hAnsi="Raleway"/>
          <w:color w:val="000000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2"/>
          <w:szCs w:val="22"/>
          <w:rtl w:val="0"/>
        </w:rPr>
        <w:t xml:space="preserve">Vittorio Cino</w:t>
      </w: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, Direttore Generale - Centromarca </w:t>
      </w:r>
    </w:p>
    <w:p w:rsidR="00000000" w:rsidDel="00000000" w:rsidP="00000000" w:rsidRDefault="00000000" w:rsidRPr="00000000" w14:paraId="0000001B">
      <w:pPr>
        <w:spacing w:after="0" w:line="240" w:lineRule="auto"/>
        <w:ind w:left="360" w:firstLine="0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2"/>
          <w:szCs w:val="22"/>
          <w:rtl w:val="0"/>
        </w:rPr>
        <w:t xml:space="preserve">Nicola dell’Acqua, </w:t>
      </w: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Presidente – ARERA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ind w:left="360" w:firstLine="0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Chiara Giacomantonio, </w:t>
      </w: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Direttrice dell'Ufficio</w:t>
      </w: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 Amministrazione, Operatività e Monitoraggio</w:t>
      </w: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 - AgID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ind w:left="360" w:firstLine="0"/>
        <w:rPr>
          <w:rFonts w:ascii="Raleway" w:cs="Raleway" w:eastAsia="Raleway" w:hAnsi="Raleway"/>
          <w:color w:val="000000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2"/>
          <w:szCs w:val="22"/>
          <w:rtl w:val="0"/>
        </w:rPr>
        <w:t xml:space="preserve">Enrico Giovannini*, </w:t>
      </w: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Direttore scientifico – A</w:t>
      </w: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S</w:t>
      </w: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viS</w:t>
      </w:r>
    </w:p>
    <w:p w:rsidR="00000000" w:rsidDel="00000000" w:rsidP="00000000" w:rsidRDefault="00000000" w:rsidRPr="00000000" w14:paraId="0000001E">
      <w:pPr>
        <w:spacing w:after="0" w:line="240" w:lineRule="auto"/>
        <w:ind w:left="360" w:firstLine="0"/>
        <w:rPr>
          <w:rFonts w:ascii="Raleway" w:cs="Raleway" w:eastAsia="Raleway" w:hAnsi="Raleway"/>
          <w:color w:val="000000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2"/>
          <w:szCs w:val="22"/>
          <w:rtl w:val="0"/>
        </w:rPr>
        <w:t xml:space="preserve">Alberto Luigi Gusmeroli, </w:t>
      </w: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Presidente della X Commissione Attività produttive, commercio e turismo della Camera dei Deputati </w:t>
      </w:r>
    </w:p>
    <w:p w:rsidR="00000000" w:rsidDel="00000000" w:rsidP="00000000" w:rsidRDefault="00000000" w:rsidRPr="00000000" w14:paraId="0000001F">
      <w:pPr>
        <w:spacing w:after="0" w:line="240" w:lineRule="auto"/>
        <w:ind w:left="360" w:firstLine="0"/>
        <w:rPr>
          <w:rFonts w:ascii="Raleway" w:cs="Raleway" w:eastAsia="Raleway" w:hAnsi="Raleway"/>
          <w:color w:val="000000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2"/>
          <w:szCs w:val="22"/>
          <w:rtl w:val="0"/>
        </w:rPr>
        <w:t xml:space="preserve">Piergiuseppe Morone, </w:t>
      </w: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Professore Ordinario di Politica Economica e Prorettore alla Ricerca - Unitelma Sapienza</w:t>
      </w: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2"/>
          <w:szCs w:val="22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left="360" w:firstLine="0"/>
        <w:rPr>
          <w:rFonts w:ascii="Raleway" w:cs="Raleway" w:eastAsia="Raleway" w:hAnsi="Raleway"/>
          <w:color w:val="000000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2"/>
          <w:szCs w:val="22"/>
          <w:rtl w:val="0"/>
        </w:rPr>
        <w:t xml:space="preserve">Gian Francesco Romeo</w:t>
      </w: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, Direttore generale - Direzione generale consumatori e mercato -</w:t>
      </w: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Ministero delle imprese e del made in Italy </w:t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O</w:t>
      </w: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re 17:00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color w:val="000000"/>
          <w:sz w:val="22"/>
          <w:szCs w:val="22"/>
          <w:rtl w:val="0"/>
        </w:rPr>
        <w:t xml:space="preserve">Presentazione della nuova carta dei diritti del cittadino-consumatore e conclusioni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2"/>
          <w:szCs w:val="22"/>
          <w:rtl w:val="0"/>
        </w:rPr>
        <w:t xml:space="preserve">Anna Lisa Mandorino</w:t>
      </w:r>
      <w:r w:rsidDel="00000000" w:rsidR="00000000" w:rsidRPr="00000000">
        <w:rPr>
          <w:rFonts w:ascii="Raleway" w:cs="Raleway" w:eastAsia="Raleway" w:hAnsi="Raleway"/>
          <w:color w:val="000000"/>
          <w:sz w:val="22"/>
          <w:szCs w:val="22"/>
          <w:rtl w:val="0"/>
        </w:rPr>
        <w:t xml:space="preserve"> - Segretaria Generale, Cittadinanzattiva APS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Raleway" w:cs="Raleway" w:eastAsia="Raleway" w:hAnsi="Raleway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color w:val="000000"/>
          <w:sz w:val="22"/>
          <w:szCs w:val="22"/>
          <w:rtl w:val="0"/>
        </w:rPr>
        <w:t xml:space="preserve">17:30</w:t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Raleway" w:cs="Raleway" w:eastAsia="Raleway" w:hAnsi="Raleway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color w:val="000000"/>
          <w:sz w:val="22"/>
          <w:szCs w:val="22"/>
          <w:rtl w:val="0"/>
        </w:rPr>
        <w:t xml:space="preserve">Aperitivo di networking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Raleway" w:cs="Raleway" w:eastAsia="Raleway" w:hAnsi="Raleway"/>
          <w:i w:val="1"/>
          <w:iCs w:val="1"/>
          <w:sz w:val="18"/>
          <w:szCs w:val="18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*</w:t>
      </w:r>
      <w:r w:rsidDel="00000000" w:rsidR="00000000" w:rsidRPr="00000000">
        <w:rPr>
          <w:rFonts w:ascii="Raleway" w:cs="Raleway" w:eastAsia="Raleway" w:hAnsi="Raleway"/>
          <w:i w:val="1"/>
          <w:iCs w:val="1"/>
          <w:sz w:val="18"/>
          <w:szCs w:val="18"/>
          <w:rtl w:val="0"/>
        </w:rPr>
        <w:t xml:space="preserve">in attesa di conferma</w:t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134" w:top="1417" w:left="1134" w:right="1134" w:header="397" w:footer="6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Raleway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6144"/>
      </w:tabs>
      <w:spacing w:after="0" w:before="0" w:line="240" w:lineRule="auto"/>
      <w:ind w:left="0" w:right="0" w:firstLine="0"/>
      <w:jc w:val="left"/>
      <w:rPr>
        <w:rFonts w:ascii="Raleway" w:cs="Raleway" w:eastAsia="Raleway" w:hAnsi="Raleway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Raleway" w:cs="Raleway" w:eastAsia="Raleway" w:hAnsi="Raleway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0" distB="45720" distT="45720" distL="114300" distR="114300" hidden="0" layoutInCell="1" locked="0" relativeHeight="0" simplePos="0">
          <wp:simplePos x="0" y="0"/>
          <wp:positionH relativeFrom="column">
            <wp:posOffset>4994910</wp:posOffset>
          </wp:positionH>
          <wp:positionV relativeFrom="paragraph">
            <wp:posOffset>121285</wp:posOffset>
          </wp:positionV>
          <wp:extent cx="1356360" cy="1036320"/>
          <wp:effectExtent b="0" l="0" r="0" t="0"/>
          <wp:wrapSquare wrapText="bothSides" distB="45720" distT="4572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56360" cy="10363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Raleway" w:cs="Raleway" w:eastAsia="Raleway" w:hAnsi="Raleway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Raleway" w:cs="Raleway" w:eastAsia="Raleway" w:hAnsi="Raleway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Raleway" w:cs="Raleway" w:eastAsia="Raleway" w:hAnsi="Raleway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Raleway" w:cs="Raleway" w:eastAsia="Raleway" w:hAnsi="Raleway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Raleway" w:cs="Raleway" w:eastAsia="Raleway" w:hAnsi="Raleway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Vita da generazione spreK.O. è un progetto di Cittadinanzattiva APS,</w:t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Raleway" w:cs="Raleway" w:eastAsia="Raleway" w:hAnsi="Raleway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Raleway" w:cs="Raleway" w:eastAsia="Raleway" w:hAnsi="Raleway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finanziato dal MIMIT. D.D. 12 maggio 2025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-112394</wp:posOffset>
              </wp:positionH>
              <wp:positionV relativeFrom="paragraph">
                <wp:posOffset>237490</wp:posOffset>
              </wp:positionV>
              <wp:extent cx="5170170" cy="3429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770440" y="3772380"/>
                        <a:ext cx="5151120" cy="15240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rgbClr val="F2E5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-112394</wp:posOffset>
              </wp:positionH>
              <wp:positionV relativeFrom="paragraph">
                <wp:posOffset>237490</wp:posOffset>
              </wp:positionV>
              <wp:extent cx="5170170" cy="3429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70170" cy="342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PowerPlusWaterMarkObject2" style="position:absolute;width:611.45pt;height:67.9pt;rotation:315;z-index:-503316481;mso-position-horizontal-relative:margin;mso-position-horizontal:center;mso-position-vertical-relative:margin;mso-position-vertical:center;" fillcolor="#a5a5a5" stroked="f" type="#_x0000_t136">
          <v:fill angle="0" opacity="32768f"/>
          <v:textpath fitshape="t" string="bozza - uso interno" style="font-family:&amp;quot;Raleway&amp;quot;;font-size:1pt;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Raleway" w:cs="Raleway" w:eastAsia="Raleway" w:hAnsi="Raleway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drawing>
        <wp:inline distB="0" distT="0" distL="0" distR="0">
          <wp:extent cx="2094925" cy="1165040"/>
          <wp:effectExtent b="0" l="0" r="0" t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94925" cy="11650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PowerPlusWaterMarkObject1" style="position:absolute;width:611.45pt;height:67.9pt;rotation:315;z-index:-503316481;mso-position-horizontal-relative:margin;mso-position-horizontal:center;mso-position-vertical-relative:margin;mso-position-vertical:center;" fillcolor="#a5a5a5" stroked="f" type="#_x0000_t136">
          <v:fill angle="0" opacity="32768f"/>
          <v:textpath fitshape="t" string="bozza - uso interno" style="font-family:&amp;quot;Raleway&amp;quot;;font-size:1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it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Raleway-regular.ttf"/><Relationship Id="rId4" Type="http://schemas.openxmlformats.org/officeDocument/2006/relationships/font" Target="fonts/Raleway-bold.ttf"/><Relationship Id="rId5" Type="http://schemas.openxmlformats.org/officeDocument/2006/relationships/font" Target="fonts/Raleway-italic.ttf"/><Relationship Id="rId6" Type="http://schemas.openxmlformats.org/officeDocument/2006/relationships/font" Target="fonts/Raleway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Eg77ehlH9CwTW64ziqiXDMezHg==">CgMxLjA4AHIhMXcxNV9jMkRMb3FtNVFkN2dwRTVqUkd3bmZ0S1gtRWZl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